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Standardized Testing Links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u w:val="single"/>
          <w:rtl w:val="0"/>
        </w:rPr>
        <w:t xml:space="preserve">AP Testing</w:t>
      </w:r>
      <w:r w:rsidDel="00000000" w:rsidR="00000000" w:rsidRPr="00000000">
        <w:rPr>
          <w:rtl w:val="0"/>
        </w:rPr>
        <w:t xml:space="preserve"> - https://apstudent.collegeboard.org/home?navid=gh-aps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ACT</w:t>
      </w:r>
      <w:r w:rsidDel="00000000" w:rsidR="00000000" w:rsidRPr="00000000">
        <w:rPr>
          <w:rtl w:val="0"/>
        </w:rPr>
        <w:t xml:space="preserve"> – www.act.org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IB Program</w:t>
      </w:r>
      <w:r w:rsidDel="00000000" w:rsidR="00000000" w:rsidRPr="00000000">
        <w:rPr>
          <w:rtl w:val="0"/>
        </w:rPr>
        <w:t xml:space="preserve"> - http://www.ibo.org/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IELTS</w:t>
      </w:r>
      <w:r w:rsidDel="00000000" w:rsidR="00000000" w:rsidRPr="00000000">
        <w:rPr>
          <w:rtl w:val="0"/>
        </w:rPr>
        <w:t xml:space="preserve"> - https://www.ielts.org/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Khan Academy (free SAT and other prep)</w:t>
      </w:r>
      <w:r w:rsidDel="00000000" w:rsidR="00000000" w:rsidRPr="00000000">
        <w:rPr>
          <w:rtl w:val="0"/>
        </w:rPr>
        <w:t xml:space="preserve"> - www.khanacademy.org/sat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PSAT/NMSQT</w:t>
      </w:r>
      <w:r w:rsidDel="00000000" w:rsidR="00000000" w:rsidRPr="00000000">
        <w:rPr>
          <w:rtl w:val="0"/>
        </w:rPr>
        <w:t xml:space="preserve"> - https://collegereadiness.collegeboard.org/psat-nmsqt-psat-10?navId=gh-pn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SAT</w:t>
      </w:r>
      <w:r w:rsidDel="00000000" w:rsidR="00000000" w:rsidRPr="00000000">
        <w:rPr>
          <w:rtl w:val="0"/>
        </w:rPr>
        <w:t xml:space="preserve"> - https://collegereadiness.collegeboard.org/sat?navId=gh-sat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SAT Subject tests</w:t>
      </w:r>
      <w:r w:rsidDel="00000000" w:rsidR="00000000" w:rsidRPr="00000000">
        <w:rPr>
          <w:rtl w:val="0"/>
        </w:rPr>
        <w:t xml:space="preserve"> – https://collegereadiness.collegeboard.org/sat-subject-tests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SAT Subject tests, colleges that require</w:t>
      </w:r>
      <w:r w:rsidDel="00000000" w:rsidR="00000000" w:rsidRPr="00000000">
        <w:rPr>
          <w:rtl w:val="0"/>
        </w:rPr>
        <w:t xml:space="preserve"> - http://blog.prepscholar.com/complete-list-of-colleges-that-require-sat-subject-tests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Superscoring ACT and SAT</w:t>
      </w:r>
      <w:r w:rsidDel="00000000" w:rsidR="00000000" w:rsidRPr="00000000">
        <w:rPr>
          <w:rtl w:val="0"/>
        </w:rPr>
        <w:t xml:space="preserve"> - http://www.compassprep.com/superscore-and-score-choice/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TOEFL</w:t>
      </w:r>
      <w:r w:rsidDel="00000000" w:rsidR="00000000" w:rsidRPr="00000000">
        <w:rPr>
          <w:rtl w:val="0"/>
        </w:rPr>
        <w:t xml:space="preserve"> - https://www.ets.org/toefl/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